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BC" w:rsidRPr="00546B06" w:rsidRDefault="00653DBC" w:rsidP="00546B06">
      <w:pPr>
        <w:pStyle w:val="Normal2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2"/>
          <w:szCs w:val="22"/>
          <w:lang w:val="sr-Cyrl-RS"/>
        </w:rPr>
      </w:pPr>
      <w:r w:rsidRPr="00546B06">
        <w:rPr>
          <w:rFonts w:ascii="Arial Narrow" w:hAnsi="Arial Narrow" w:cs="Arial"/>
          <w:b/>
          <w:color w:val="000000"/>
          <w:sz w:val="22"/>
          <w:szCs w:val="22"/>
          <w:lang w:val="sr-Cyrl-RS"/>
        </w:rPr>
        <w:t>ПОСЛОДАВАЦ НЕМА ПРАВО ДА ОД ЗАПОСЛЕНОГ ТРАЖИ ПОДАТАК О ТОМЕ ДА ЛИ ЈЕ ПРИМИО COVID-19 ВАКЦИНУ, ОДНОСНО ДА ЛИ НАМЕРАВА ДА ЈЕ ПРИМИ</w:t>
      </w:r>
    </w:p>
    <w:p w:rsidR="00A940E5" w:rsidRPr="00546B06" w:rsidRDefault="0094330D" w:rsidP="00546B06">
      <w:pPr>
        <w:pStyle w:val="Normal2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  <w:lang w:val="sr-Cyrl-RS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Послодавац нема законско овлашћење да од запосленог или лица </w:t>
      </w:r>
      <w:r w:rsidR="006D51BE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које тражи запослење </w:t>
      </w:r>
      <w:r w:rsidR="007B4F02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прикупља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податак </w:t>
      </w:r>
      <w:r w:rsidR="007B4F02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о томе да ли је </w:t>
      </w:r>
      <w:r w:rsidR="00F15AED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то лице </w:t>
      </w:r>
      <w:r w:rsidR="007B4F02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прими</w:t>
      </w:r>
      <w:r w:rsidR="006837D8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ло </w:t>
      </w:r>
      <w:r w:rsidR="00A940E5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или намерава да прими </w:t>
      </w:r>
      <w:r w:rsidR="006837D8" w:rsidRPr="00546B06">
        <w:rPr>
          <w:rFonts w:ascii="Arial Narrow" w:hAnsi="Arial Narrow" w:cs="Arial"/>
          <w:color w:val="000000"/>
          <w:sz w:val="22"/>
          <w:szCs w:val="22"/>
          <w:lang w:val="sr-Latn-RS"/>
        </w:rPr>
        <w:t xml:space="preserve">COVID-19 </w:t>
      </w:r>
      <w:r w:rsidR="00A940E5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вакцину.</w:t>
      </w:r>
    </w:p>
    <w:p w:rsidR="00A940E5" w:rsidRPr="00546B06" w:rsidRDefault="00A940E5" w:rsidP="00546B06">
      <w:pPr>
        <w:pStyle w:val="Normal2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  <w:lang w:val="sr-Cyrl-RS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З</w:t>
      </w:r>
      <w:r w:rsidR="006D51BE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апослени/</w:t>
      </w:r>
      <w:r w:rsidR="006837D8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лице које </w:t>
      </w:r>
      <w:r w:rsidR="006D51BE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тражи запослење </w:t>
      </w:r>
      <w:r w:rsidR="006837D8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н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ије дужно да послодавцу открије податак да ли је примило или намерава </w:t>
      </w:r>
      <w:r w:rsidR="00DF781E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да прими COVID-19 вакцину.</w:t>
      </w:r>
    </w:p>
    <w:p w:rsidR="00DF781E" w:rsidRPr="00546B06" w:rsidRDefault="00A940E5" w:rsidP="00546B0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sr-Cyrl-RS"/>
        </w:rPr>
      </w:pPr>
      <w:r w:rsidRPr="00546B06">
        <w:rPr>
          <w:rFonts w:ascii="Arial Narrow" w:eastAsia="Times New Roman" w:hAnsi="Arial Narrow" w:cs="Arial"/>
          <w:color w:val="000000"/>
          <w:lang w:val="sr-Cyrl-RS"/>
        </w:rPr>
        <w:t>Запослени</w:t>
      </w:r>
      <w:r w:rsidR="006D51BE" w:rsidRPr="00546B06">
        <w:rPr>
          <w:rFonts w:ascii="Arial Narrow" w:eastAsia="Times New Roman" w:hAnsi="Arial Narrow" w:cs="Arial"/>
          <w:color w:val="000000"/>
          <w:lang w:val="sr-Cyrl-RS"/>
        </w:rPr>
        <w:t>/лице које тражи запослење</w:t>
      </w:r>
      <w:r w:rsidRPr="00546B06">
        <w:rPr>
          <w:rFonts w:ascii="Arial Narrow" w:eastAsia="Times New Roman" w:hAnsi="Arial Narrow" w:cs="Arial"/>
          <w:color w:val="000000"/>
          <w:lang w:val="sr-Cyrl-RS"/>
        </w:rPr>
        <w:t xml:space="preserve"> не може трпети било какве негативне последице на раду или</w:t>
      </w:r>
      <w:r w:rsidR="006D51BE" w:rsidRPr="00546B06">
        <w:rPr>
          <w:rFonts w:ascii="Arial Narrow" w:eastAsia="Times New Roman" w:hAnsi="Arial Narrow" w:cs="Arial"/>
          <w:color w:val="000000"/>
          <w:lang w:val="sr-Cyrl-RS"/>
        </w:rPr>
        <w:t xml:space="preserve"> у вези са радом, односно</w:t>
      </w:r>
      <w:r w:rsidRPr="00546B06">
        <w:rPr>
          <w:rFonts w:ascii="Arial Narrow" w:eastAsia="Times New Roman" w:hAnsi="Arial Narrow" w:cs="Arial"/>
          <w:color w:val="000000"/>
          <w:lang w:val="sr-Cyrl-RS"/>
        </w:rPr>
        <w:t xml:space="preserve"> у вези са заснивањем радног односа уколико не приста</w:t>
      </w:r>
      <w:r w:rsidR="00F76AE3" w:rsidRPr="00546B06">
        <w:rPr>
          <w:rFonts w:ascii="Arial Narrow" w:eastAsia="Times New Roman" w:hAnsi="Arial Narrow" w:cs="Arial"/>
          <w:color w:val="000000"/>
          <w:lang w:val="sr-Cyrl-RS"/>
        </w:rPr>
        <w:t>не да послодавцу открије</w:t>
      </w:r>
      <w:r w:rsidRPr="00546B06">
        <w:rPr>
          <w:rFonts w:ascii="Arial Narrow" w:eastAsia="Times New Roman" w:hAnsi="Arial Narrow" w:cs="Arial"/>
          <w:color w:val="000000"/>
          <w:lang w:val="sr-Cyrl-RS"/>
        </w:rPr>
        <w:t xml:space="preserve"> </w:t>
      </w:r>
      <w:r w:rsidR="00E36CD5" w:rsidRPr="00546B06">
        <w:rPr>
          <w:rFonts w:ascii="Arial Narrow" w:eastAsia="Times New Roman" w:hAnsi="Arial Narrow" w:cs="Arial"/>
          <w:color w:val="000000"/>
          <w:lang w:val="sr-Cyrl-RS"/>
        </w:rPr>
        <w:t>да ли је примило или намерава да прими COVID-19 вакцину.</w:t>
      </w:r>
    </w:p>
    <w:p w:rsidR="00194F3D" w:rsidRPr="00546B06" w:rsidRDefault="00194F3D" w:rsidP="00546B06">
      <w:pPr>
        <w:pStyle w:val="Normal2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  <w:lang w:val="sr-Cyrl-RS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Подаци о здравственом стању физичких лица спадају у категорију наричито осетљивих података, који се могу обрађивати само на основу слободно датог пристанка лица чији су то подаци, а без пристанка само ако је то законом изричито прописано. Будући да ниједан закон не предиђа обавезу или право послодавца да прикупља податке о вакциналном статусу запослених/лица која траже запослење, запослени/лице које тражи запослење није дужно да открије такве податке послодавцу нити послодавац сме да приморава запосленог/лице које тражи запослење на откривање таквих података. </w:t>
      </w:r>
    </w:p>
    <w:p w:rsidR="00194F3D" w:rsidRPr="00546B06" w:rsidRDefault="00194F3D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Послодавац који прикупља податке о вакциналном статусу запослених/лица која траже запослење без њиховог слободно датог пристанка крши члан 42. Устава Републике Србије и чланове 12., 17. и 91. Закона о заштити података о личности, при чему </w:t>
      </w:r>
      <w:r w:rsidR="000767A2" w:rsidRPr="00546B06">
        <w:rPr>
          <w:rFonts w:ascii="Arial Narrow" w:hAnsi="Arial Narrow" w:cs="Arial"/>
          <w:sz w:val="22"/>
          <w:szCs w:val="22"/>
          <w:lang w:val="sr-Cyrl-RS"/>
        </w:rPr>
        <w:t xml:space="preserve">треба водити рачуна да </w:t>
      </w: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се слобода пристанка у радним односима процењује врло строго. </w:t>
      </w:r>
    </w:p>
    <w:p w:rsidR="00712F42" w:rsidRPr="00546B06" w:rsidRDefault="0022302F" w:rsidP="00546B06">
      <w:pPr>
        <w:pStyle w:val="Normal2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  <w:lang w:val="sr-Cyrl-RS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Запослени/ли</w:t>
      </w:r>
      <w:r w:rsidR="00F76AE3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це које тражи запослење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које сматра да је обрада података о његовој ли</w:t>
      </w:r>
      <w:r w:rsidR="00F76AE3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чности извршена супротно закону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</w:t>
      </w:r>
      <w:proofErr w:type="spellStart"/>
      <w:r w:rsidR="00712F42" w:rsidRPr="00546B06">
        <w:rPr>
          <w:rFonts w:ascii="Arial Narrow" w:hAnsi="Arial Narrow" w:cs="Arial"/>
          <w:color w:val="000000"/>
          <w:sz w:val="22"/>
          <w:szCs w:val="22"/>
        </w:rPr>
        <w:t>има</w:t>
      </w:r>
      <w:proofErr w:type="spellEnd"/>
      <w:r w:rsidR="00712F42" w:rsidRPr="00546B06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712F42" w:rsidRPr="00546B06">
        <w:rPr>
          <w:rFonts w:ascii="Arial Narrow" w:hAnsi="Arial Narrow" w:cs="Arial"/>
          <w:color w:val="000000"/>
          <w:sz w:val="22"/>
          <w:szCs w:val="22"/>
        </w:rPr>
        <w:t>право</w:t>
      </w:r>
      <w:proofErr w:type="spellEnd"/>
      <w:r w:rsidR="00712F42" w:rsidRPr="00546B06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712F42" w:rsidRPr="00546B06">
        <w:rPr>
          <w:rFonts w:ascii="Arial Narrow" w:hAnsi="Arial Narrow" w:cs="Arial"/>
          <w:color w:val="000000"/>
          <w:sz w:val="22"/>
          <w:szCs w:val="22"/>
        </w:rPr>
        <w:t>да</w:t>
      </w:r>
      <w:proofErr w:type="spellEnd"/>
      <w:r w:rsidR="00712F42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:</w:t>
      </w:r>
      <w:r w:rsidR="00EA426B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</w:t>
      </w:r>
    </w:p>
    <w:p w:rsidR="00785885" w:rsidRPr="00546B06" w:rsidRDefault="00CF05E4" w:rsidP="00546B06">
      <w:pPr>
        <w:pStyle w:val="Normal2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П</w:t>
      </w:r>
      <w:proofErr w:type="spellStart"/>
      <w:r w:rsidR="0022302F" w:rsidRPr="00546B06">
        <w:rPr>
          <w:rFonts w:ascii="Arial Narrow" w:hAnsi="Arial Narrow" w:cs="Arial"/>
          <w:color w:val="000000"/>
          <w:sz w:val="22"/>
          <w:szCs w:val="22"/>
        </w:rPr>
        <w:t>однесе</w:t>
      </w:r>
      <w:proofErr w:type="spellEnd"/>
      <w:r w:rsidR="0022302F" w:rsidRPr="00546B06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22302F" w:rsidRPr="00546B06">
        <w:rPr>
          <w:rFonts w:ascii="Arial Narrow" w:hAnsi="Arial Narrow" w:cs="Arial"/>
          <w:color w:val="000000"/>
          <w:sz w:val="22"/>
          <w:szCs w:val="22"/>
        </w:rPr>
        <w:t>притужбу</w:t>
      </w:r>
      <w:proofErr w:type="spellEnd"/>
      <w:r w:rsidR="0022302F" w:rsidRPr="00546B06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22302F" w:rsidRPr="00546B06">
        <w:rPr>
          <w:rFonts w:ascii="Arial Narrow" w:hAnsi="Arial Narrow" w:cs="Arial"/>
          <w:color w:val="000000"/>
          <w:sz w:val="22"/>
          <w:szCs w:val="22"/>
        </w:rPr>
        <w:t>Поверенику</w:t>
      </w:r>
      <w:proofErr w:type="spellEnd"/>
      <w:r w:rsidR="0022302F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за информације од јавног значаја и заштиту података о личности.</w:t>
      </w:r>
    </w:p>
    <w:p w:rsidR="00712F42" w:rsidRPr="00546B06" w:rsidRDefault="00CF05E4" w:rsidP="00546B06">
      <w:pPr>
        <w:pStyle w:val="Normal2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П</w:t>
      </w:r>
      <w:r w:rsidR="00712F42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однесе тужбу суду, кој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ом тражи прекид обраде података о личности.</w:t>
      </w:r>
    </w:p>
    <w:p w:rsidR="00CF05E4" w:rsidRPr="00546B06" w:rsidRDefault="00CF05E4" w:rsidP="00546B06">
      <w:pPr>
        <w:pStyle w:val="Normal2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Поднесе тужбу суду, којом тражи накнаду материјалне и нематеријалн</w:t>
      </w:r>
      <w:r w:rsidR="00626105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е штете уколико ју је претрпе</w:t>
      </w:r>
      <w:r w:rsidR="000767A2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л</w:t>
      </w:r>
      <w:r w:rsidR="00AF0A5C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о (чланови 82-87. Закона о заштити података о личности).</w:t>
      </w:r>
    </w:p>
    <w:p w:rsidR="00712F42" w:rsidRPr="00546B06" w:rsidRDefault="00581744" w:rsidP="00546B06">
      <w:pPr>
        <w:pStyle w:val="Normal2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  <w:lang w:val="sr-Cyrl-RS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Послодавац који прекрши одредбе Закона о заштити података о личности </w:t>
      </w:r>
      <w:r w:rsidR="001C587E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чини прекршај, за који може бити кажњен новчаном к</w:t>
      </w:r>
      <w:r w:rsidR="00626105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азном од 50.000 до 2.000.000</w:t>
      </w:r>
      <w:r w:rsidR="001C587E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динара</w:t>
      </w:r>
      <w:r w:rsidR="00AF0A5C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(члан 95. Закона о заштити података о личности)</w:t>
      </w:r>
      <w:r w:rsidR="001C587E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. </w:t>
      </w:r>
    </w:p>
    <w:p w:rsidR="005522A0" w:rsidRPr="00546B06" w:rsidRDefault="005522A0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</w:p>
    <w:p w:rsidR="00AE29C0" w:rsidRPr="00546B06" w:rsidRDefault="00AE29C0" w:rsidP="00546B06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  <w:lang w:val="sr-Cyrl-RS"/>
        </w:rPr>
      </w:pPr>
      <w:r w:rsidRPr="00546B06">
        <w:rPr>
          <w:rFonts w:ascii="Arial Narrow" w:hAnsi="Arial Narrow" w:cs="Arial"/>
          <w:b/>
          <w:sz w:val="22"/>
          <w:szCs w:val="22"/>
          <w:lang w:val="sr-Cyrl-RS"/>
        </w:rPr>
        <w:t>ПОСЛОДАВАЦ НЕ МОЖЕ ДИСЦИПЛИНСКИ КАЗНИТИ НИТИ ОТКАЗАТИ УГОВОР О РАДУ ЗАПОСЛЕНОМ ЗБОГ ТОГА ШТО НИЈЕ ПРИМИО COVID-19 ВАКЦИНУ</w:t>
      </w:r>
    </w:p>
    <w:p w:rsidR="00091ECE" w:rsidRPr="00546B06" w:rsidRDefault="00091ECE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Послодавац </w:t>
      </w:r>
      <w:r w:rsidR="008432B3" w:rsidRPr="00546B06">
        <w:rPr>
          <w:rFonts w:ascii="Arial Narrow" w:hAnsi="Arial Narrow" w:cs="Arial"/>
          <w:sz w:val="22"/>
          <w:szCs w:val="22"/>
          <w:lang w:val="sr-Cyrl-RS"/>
        </w:rPr>
        <w:t>не сме</w:t>
      </w: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 запосленог дисциплински казнити нити му отказати уговор о раду због тога што није примио </w:t>
      </w:r>
      <w:r w:rsidR="00D2564B" w:rsidRPr="00546B06">
        <w:rPr>
          <w:rFonts w:ascii="Arial Narrow" w:hAnsi="Arial Narrow" w:cs="Arial"/>
          <w:sz w:val="22"/>
          <w:szCs w:val="22"/>
          <w:lang w:val="sr-Cyrl-RS"/>
        </w:rPr>
        <w:t xml:space="preserve">и не жели да прими </w:t>
      </w:r>
      <w:r w:rsidR="00874B25" w:rsidRPr="00546B06">
        <w:rPr>
          <w:rFonts w:ascii="Arial Narrow" w:hAnsi="Arial Narrow" w:cs="Arial"/>
          <w:sz w:val="22"/>
          <w:szCs w:val="22"/>
          <w:lang w:val="sr-Cyrl-RS"/>
        </w:rPr>
        <w:t>COV</w:t>
      </w:r>
      <w:r w:rsidR="00DB3240" w:rsidRPr="00546B06">
        <w:rPr>
          <w:rFonts w:ascii="Arial Narrow" w:hAnsi="Arial Narrow" w:cs="Arial"/>
          <w:sz w:val="22"/>
          <w:szCs w:val="22"/>
          <w:lang w:val="sr-Cyrl-RS"/>
        </w:rPr>
        <w:t>ID-19 вакцину, односно зато</w:t>
      </w:r>
      <w:r w:rsidR="00874B25" w:rsidRPr="00546B06">
        <w:rPr>
          <w:rFonts w:ascii="Arial Narrow" w:hAnsi="Arial Narrow" w:cs="Arial"/>
          <w:sz w:val="22"/>
          <w:szCs w:val="22"/>
          <w:lang w:val="sr-Cyrl-RS"/>
        </w:rPr>
        <w:t xml:space="preserve"> што не жели да открије под</w:t>
      </w:r>
      <w:r w:rsidR="0033616B" w:rsidRPr="00546B06">
        <w:rPr>
          <w:rFonts w:ascii="Arial Narrow" w:hAnsi="Arial Narrow" w:cs="Arial"/>
          <w:sz w:val="22"/>
          <w:szCs w:val="22"/>
          <w:lang w:val="sr-Cyrl-RS"/>
        </w:rPr>
        <w:t>атак о свом в</w:t>
      </w:r>
      <w:r w:rsidR="00546B06" w:rsidRPr="00546B06">
        <w:rPr>
          <w:rFonts w:ascii="Arial Narrow" w:hAnsi="Arial Narrow" w:cs="Arial"/>
          <w:sz w:val="22"/>
          <w:szCs w:val="22"/>
          <w:lang w:val="sr-Cyrl-RS"/>
        </w:rPr>
        <w:t>акциналном статусу, јер наведено лично својство није и не може</w:t>
      </w:r>
      <w:r w:rsidR="0033616B" w:rsidRPr="00546B06">
        <w:rPr>
          <w:rFonts w:ascii="Arial Narrow" w:hAnsi="Arial Narrow" w:cs="Arial"/>
          <w:sz w:val="22"/>
          <w:szCs w:val="22"/>
          <w:lang w:val="sr-Cyrl-RS"/>
        </w:rPr>
        <w:t xml:space="preserve"> бити разлог за дисциплинско кажњавањ</w:t>
      </w:r>
      <w:r w:rsidR="005D2A5C" w:rsidRPr="00546B06">
        <w:rPr>
          <w:rFonts w:ascii="Arial Narrow" w:hAnsi="Arial Narrow" w:cs="Arial"/>
          <w:sz w:val="22"/>
          <w:szCs w:val="22"/>
          <w:lang w:val="sr-Cyrl-RS"/>
        </w:rPr>
        <w:t xml:space="preserve">е, односно </w:t>
      </w:r>
      <w:r w:rsidR="006D1C7F" w:rsidRPr="00546B06">
        <w:rPr>
          <w:rFonts w:ascii="Arial Narrow" w:hAnsi="Arial Narrow" w:cs="Arial"/>
          <w:sz w:val="22"/>
          <w:szCs w:val="22"/>
          <w:lang w:val="sr-Cyrl-RS"/>
        </w:rPr>
        <w:t xml:space="preserve">за </w:t>
      </w:r>
      <w:r w:rsidR="005D2A5C" w:rsidRPr="00546B06">
        <w:rPr>
          <w:rFonts w:ascii="Arial Narrow" w:hAnsi="Arial Narrow" w:cs="Arial"/>
          <w:sz w:val="22"/>
          <w:szCs w:val="22"/>
          <w:lang w:val="sr-Cyrl-RS"/>
        </w:rPr>
        <w:t>отказ уговора о раду (чланови 179.,179а и 183. Закона о раду).</w:t>
      </w:r>
    </w:p>
    <w:p w:rsidR="00194F3D" w:rsidRPr="00546B06" w:rsidRDefault="00194F3D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Уколико послодавац запосленог дисциплински казни или му откаже уговор о раду због </w:t>
      </w:r>
      <w:r w:rsidR="0033616B" w:rsidRPr="00546B06">
        <w:rPr>
          <w:rFonts w:ascii="Arial Narrow" w:hAnsi="Arial Narrow" w:cs="Arial"/>
          <w:sz w:val="22"/>
          <w:szCs w:val="22"/>
          <w:lang w:val="sr-Cyrl-RS"/>
        </w:rPr>
        <w:t xml:space="preserve">наведених разлога, </w:t>
      </w:r>
      <w:r w:rsidRPr="00546B06">
        <w:rPr>
          <w:rFonts w:ascii="Arial Narrow" w:hAnsi="Arial Narrow" w:cs="Arial"/>
          <w:sz w:val="22"/>
          <w:szCs w:val="22"/>
          <w:lang w:val="sr-Cyrl-RS"/>
        </w:rPr>
        <w:t>запослени може поднети тужбу су</w:t>
      </w:r>
      <w:r w:rsidR="003B7976" w:rsidRPr="00546B06">
        <w:rPr>
          <w:rFonts w:ascii="Arial Narrow" w:hAnsi="Arial Narrow" w:cs="Arial"/>
          <w:sz w:val="22"/>
          <w:szCs w:val="22"/>
          <w:lang w:val="sr-Cyrl-RS"/>
        </w:rPr>
        <w:t>ду, којом може тражити поништавање</w:t>
      </w: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 одлуке послодавца и/или накнаду претрпљене штете</w:t>
      </w:r>
      <w:r w:rsidR="004B138F" w:rsidRPr="00546B06">
        <w:rPr>
          <w:rFonts w:ascii="Arial Narrow" w:hAnsi="Arial Narrow" w:cs="Arial"/>
          <w:sz w:val="22"/>
          <w:szCs w:val="22"/>
          <w:lang w:val="sr-Cyrl-RS"/>
        </w:rPr>
        <w:t xml:space="preserve"> (члан 191. Закона о раду)</w:t>
      </w: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. </w:t>
      </w:r>
    </w:p>
    <w:p w:rsidR="00194F3D" w:rsidRPr="00546B06" w:rsidRDefault="00194F3D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  <w:r w:rsidRPr="00546B06">
        <w:rPr>
          <w:rFonts w:ascii="Arial Narrow" w:hAnsi="Arial Narrow" w:cs="Arial"/>
          <w:sz w:val="22"/>
          <w:szCs w:val="22"/>
          <w:lang w:val="sr-Cyrl-RS"/>
        </w:rPr>
        <w:t>Послодавац који откаже уговор о раду запосленом супротно о</w:t>
      </w:r>
      <w:r w:rsidR="003B7976" w:rsidRPr="00546B06">
        <w:rPr>
          <w:rFonts w:ascii="Arial Narrow" w:hAnsi="Arial Narrow" w:cs="Arial"/>
          <w:sz w:val="22"/>
          <w:szCs w:val="22"/>
          <w:lang w:val="sr-Cyrl-RS"/>
        </w:rPr>
        <w:t xml:space="preserve">дредбама закона чини прекршај, </w:t>
      </w:r>
      <w:r w:rsidRPr="00546B06">
        <w:rPr>
          <w:rFonts w:ascii="Arial Narrow" w:hAnsi="Arial Narrow" w:cs="Arial"/>
          <w:sz w:val="22"/>
          <w:szCs w:val="22"/>
          <w:lang w:val="sr-Cyrl-RS"/>
        </w:rPr>
        <w:t>за који може бити кажњ</w:t>
      </w:r>
      <w:r w:rsidR="00626105" w:rsidRPr="00546B06">
        <w:rPr>
          <w:rFonts w:ascii="Arial Narrow" w:hAnsi="Arial Narrow" w:cs="Arial"/>
          <w:sz w:val="22"/>
          <w:szCs w:val="22"/>
          <w:lang w:val="sr-Cyrl-RS"/>
        </w:rPr>
        <w:t xml:space="preserve">ен новчаном казном од 800.000 до 2.000.000 </w:t>
      </w:r>
      <w:r w:rsidRPr="00546B06">
        <w:rPr>
          <w:rFonts w:ascii="Arial Narrow" w:hAnsi="Arial Narrow" w:cs="Arial"/>
          <w:sz w:val="22"/>
          <w:szCs w:val="22"/>
          <w:lang w:val="sr-Cyrl-RS"/>
        </w:rPr>
        <w:t>динара</w:t>
      </w:r>
      <w:r w:rsidR="004B138F" w:rsidRPr="00546B06">
        <w:rPr>
          <w:rFonts w:ascii="Arial Narrow" w:hAnsi="Arial Narrow" w:cs="Arial"/>
          <w:sz w:val="22"/>
          <w:szCs w:val="22"/>
          <w:lang w:val="sr-Cyrl-RS"/>
        </w:rPr>
        <w:t xml:space="preserve"> (члан 27</w:t>
      </w:r>
      <w:bookmarkStart w:id="0" w:name="_GoBack"/>
      <w:bookmarkEnd w:id="0"/>
      <w:r w:rsidR="004B138F" w:rsidRPr="00546B06">
        <w:rPr>
          <w:rFonts w:ascii="Arial Narrow" w:hAnsi="Arial Narrow" w:cs="Arial"/>
          <w:sz w:val="22"/>
          <w:szCs w:val="22"/>
          <w:lang w:val="sr-Cyrl-RS"/>
        </w:rPr>
        <w:t>3. Закона о раду)</w:t>
      </w:r>
      <w:r w:rsidRPr="00546B06">
        <w:rPr>
          <w:rFonts w:ascii="Arial Narrow" w:hAnsi="Arial Narrow" w:cs="Arial"/>
          <w:sz w:val="22"/>
          <w:szCs w:val="22"/>
          <w:lang w:val="sr-Cyrl-RS"/>
        </w:rPr>
        <w:t>.</w:t>
      </w:r>
    </w:p>
    <w:p w:rsidR="00542C9C" w:rsidRPr="00546B06" w:rsidRDefault="00542C9C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</w:p>
    <w:p w:rsidR="003B7976" w:rsidRPr="00546B06" w:rsidRDefault="00542C9C" w:rsidP="00546B06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  <w:lang w:val="sr-Cyrl-RS"/>
        </w:rPr>
      </w:pPr>
      <w:r w:rsidRPr="00546B06">
        <w:rPr>
          <w:rFonts w:ascii="Arial Narrow" w:hAnsi="Arial Narrow" w:cs="Arial"/>
          <w:b/>
          <w:sz w:val="22"/>
          <w:szCs w:val="22"/>
          <w:lang w:val="sr-Cyrl-RS"/>
        </w:rPr>
        <w:t xml:space="preserve">ПОСЛОДАВАЦ НЕ МОЖЕ </w:t>
      </w:r>
      <w:r w:rsidRPr="00546B06">
        <w:rPr>
          <w:rFonts w:ascii="Arial Narrow" w:hAnsi="Arial Narrow" w:cs="Arial"/>
          <w:b/>
          <w:sz w:val="22"/>
          <w:szCs w:val="22"/>
          <w:lang w:val="sr-Cyrl-RS"/>
        </w:rPr>
        <w:t>ДИСКРИМИНИСАТИ НИТИ УЗНЕМИРАВАТИ ЗАПОСЛЕНОГ</w:t>
      </w:r>
      <w:r w:rsidRPr="00546B06">
        <w:rPr>
          <w:rFonts w:ascii="Arial Narrow" w:hAnsi="Arial Narrow" w:cs="Arial"/>
          <w:b/>
          <w:sz w:val="22"/>
          <w:szCs w:val="22"/>
          <w:lang w:val="sr-Cyrl-RS"/>
        </w:rPr>
        <w:t xml:space="preserve"> ЗБОГ ТОГА ШТО НИЈЕ ПРИМИО COVID-19 ВАКЦИНУ</w:t>
      </w:r>
    </w:p>
    <w:p w:rsidR="00313069" w:rsidRPr="00546B06" w:rsidRDefault="00313069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Послодавац </w:t>
      </w:r>
      <w:r w:rsidR="008432B3" w:rsidRPr="00546B06">
        <w:rPr>
          <w:rFonts w:ascii="Arial Narrow" w:hAnsi="Arial Narrow" w:cs="Arial"/>
          <w:sz w:val="22"/>
          <w:szCs w:val="22"/>
          <w:lang w:val="sr-Cyrl-RS"/>
        </w:rPr>
        <w:t>не сме</w:t>
      </w: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 вршити дискриминацију </w:t>
      </w:r>
      <w:r w:rsidR="004B138F" w:rsidRPr="00546B06">
        <w:rPr>
          <w:rFonts w:ascii="Arial Narrow" w:hAnsi="Arial Narrow" w:cs="Arial"/>
          <w:sz w:val="22"/>
          <w:szCs w:val="22"/>
          <w:lang w:val="sr-Cyrl-RS"/>
        </w:rPr>
        <w:t xml:space="preserve">нити узнемиравање </w:t>
      </w:r>
      <w:r w:rsidR="00557D31" w:rsidRPr="00546B06">
        <w:rPr>
          <w:rFonts w:ascii="Arial Narrow" w:hAnsi="Arial Narrow" w:cs="Arial"/>
          <w:sz w:val="22"/>
          <w:szCs w:val="22"/>
          <w:lang w:val="sr-Cyrl-RS"/>
        </w:rPr>
        <w:t>запосленог/</w:t>
      </w:r>
      <w:r w:rsidRPr="00546B06">
        <w:rPr>
          <w:rFonts w:ascii="Arial Narrow" w:hAnsi="Arial Narrow" w:cs="Arial"/>
          <w:sz w:val="22"/>
          <w:szCs w:val="22"/>
          <w:lang w:val="sr-Cyrl-RS"/>
        </w:rPr>
        <w:t>лица које траже запослење</w:t>
      </w:r>
      <w:r w:rsidR="00DF419F" w:rsidRPr="00546B06">
        <w:rPr>
          <w:rFonts w:ascii="Arial Narrow" w:hAnsi="Arial Narrow" w:cs="Arial"/>
          <w:sz w:val="22"/>
          <w:szCs w:val="22"/>
          <w:lang w:val="sr-Cyrl-RS"/>
        </w:rPr>
        <w:t xml:space="preserve"> по основу било ког личног својства (нпр. пол, старост, национална и</w:t>
      </w:r>
      <w:r w:rsidR="00935F82" w:rsidRPr="00546B06">
        <w:rPr>
          <w:rFonts w:ascii="Arial Narrow" w:hAnsi="Arial Narrow" w:cs="Arial"/>
          <w:sz w:val="22"/>
          <w:szCs w:val="22"/>
          <w:lang w:val="sr-Cyrl-RS"/>
        </w:rPr>
        <w:t>ли</w:t>
      </w:r>
      <w:r w:rsidR="00DF419F" w:rsidRPr="00546B06">
        <w:rPr>
          <w:rFonts w:ascii="Arial Narrow" w:hAnsi="Arial Narrow" w:cs="Arial"/>
          <w:sz w:val="22"/>
          <w:szCs w:val="22"/>
          <w:lang w:val="sr-Cyrl-RS"/>
        </w:rPr>
        <w:t xml:space="preserve"> верска припадност, политичко или друго уверење, здравствено стање)</w:t>
      </w:r>
      <w:r w:rsidR="004B138F" w:rsidRPr="00546B06">
        <w:rPr>
          <w:rFonts w:ascii="Arial Narrow" w:hAnsi="Arial Narrow" w:cs="Arial"/>
          <w:sz w:val="22"/>
          <w:szCs w:val="22"/>
          <w:lang w:val="sr-Cyrl-RS"/>
        </w:rPr>
        <w:t xml:space="preserve">, па тако ни због </w:t>
      </w:r>
      <w:r w:rsidR="00557D31" w:rsidRPr="00546B06">
        <w:rPr>
          <w:rFonts w:ascii="Arial Narrow" w:hAnsi="Arial Narrow" w:cs="Arial"/>
          <w:sz w:val="22"/>
          <w:szCs w:val="22"/>
          <w:lang w:val="sr-Cyrl-RS"/>
        </w:rPr>
        <w:t xml:space="preserve">тога што </w:t>
      </w:r>
      <w:r w:rsidR="004B138F" w:rsidRPr="00546B06">
        <w:rPr>
          <w:rFonts w:ascii="Arial Narrow" w:hAnsi="Arial Narrow" w:cs="Arial"/>
          <w:sz w:val="22"/>
          <w:szCs w:val="22"/>
          <w:lang w:val="sr-Cyrl-RS"/>
        </w:rPr>
        <w:t xml:space="preserve">запослени/лице које тражи запослење </w:t>
      </w:r>
      <w:r w:rsidR="00557D31" w:rsidRPr="00546B06">
        <w:rPr>
          <w:rFonts w:ascii="Arial Narrow" w:hAnsi="Arial Narrow" w:cs="Arial"/>
          <w:sz w:val="22"/>
          <w:szCs w:val="22"/>
          <w:lang w:val="sr-Cyrl-RS"/>
        </w:rPr>
        <w:t>није прими</w:t>
      </w:r>
      <w:r w:rsidR="000767A2" w:rsidRPr="00546B06">
        <w:rPr>
          <w:rFonts w:ascii="Arial Narrow" w:hAnsi="Arial Narrow" w:cs="Arial"/>
          <w:sz w:val="22"/>
          <w:szCs w:val="22"/>
          <w:lang w:val="sr-Cyrl-RS"/>
        </w:rPr>
        <w:t>л</w:t>
      </w:r>
      <w:r w:rsidR="00557D31" w:rsidRPr="00546B06">
        <w:rPr>
          <w:rFonts w:ascii="Arial Narrow" w:hAnsi="Arial Narrow" w:cs="Arial"/>
          <w:sz w:val="22"/>
          <w:szCs w:val="22"/>
          <w:lang w:val="sr-Cyrl-RS"/>
        </w:rPr>
        <w:t>о и не жели да прими</w:t>
      </w:r>
      <w:r w:rsidR="00D2564B" w:rsidRPr="00546B06">
        <w:rPr>
          <w:rFonts w:ascii="Arial Narrow" w:hAnsi="Arial Narrow" w:cs="Arial"/>
          <w:sz w:val="22"/>
          <w:szCs w:val="22"/>
          <w:lang w:val="sr-Cyrl-RS"/>
        </w:rPr>
        <w:t xml:space="preserve"> </w:t>
      </w:r>
      <w:r w:rsidR="00874B25" w:rsidRPr="00546B06">
        <w:rPr>
          <w:rFonts w:ascii="Arial Narrow" w:hAnsi="Arial Narrow" w:cs="Arial"/>
          <w:sz w:val="22"/>
          <w:szCs w:val="22"/>
          <w:lang w:val="sr-Cyrl-RS"/>
        </w:rPr>
        <w:t xml:space="preserve">COVID-19 вакцину, </w:t>
      </w:r>
      <w:r w:rsidR="00DB3240" w:rsidRPr="00546B06">
        <w:rPr>
          <w:rFonts w:ascii="Arial Narrow" w:hAnsi="Arial Narrow" w:cs="Arial"/>
          <w:sz w:val="22"/>
          <w:szCs w:val="22"/>
          <w:lang w:val="sr-Cyrl-RS"/>
        </w:rPr>
        <w:t>односно зато</w:t>
      </w:r>
      <w:r w:rsidR="00874B25" w:rsidRPr="00546B06">
        <w:rPr>
          <w:rFonts w:ascii="Arial Narrow" w:hAnsi="Arial Narrow" w:cs="Arial"/>
          <w:sz w:val="22"/>
          <w:szCs w:val="22"/>
          <w:lang w:val="sr-Cyrl-RS"/>
        </w:rPr>
        <w:t xml:space="preserve"> што не жели да открије податак о свом вакциналном ст</w:t>
      </w:r>
      <w:r w:rsidR="004B138F" w:rsidRPr="00546B06">
        <w:rPr>
          <w:rFonts w:ascii="Arial Narrow" w:hAnsi="Arial Narrow" w:cs="Arial"/>
          <w:sz w:val="22"/>
          <w:szCs w:val="22"/>
          <w:lang w:val="sr-Cyrl-RS"/>
        </w:rPr>
        <w:t xml:space="preserve">атусу. </w:t>
      </w:r>
      <w:r w:rsidR="009312EC" w:rsidRPr="00546B06">
        <w:rPr>
          <w:rFonts w:ascii="Arial Narrow" w:hAnsi="Arial Narrow" w:cs="Arial"/>
          <w:sz w:val="22"/>
          <w:szCs w:val="22"/>
          <w:lang w:val="sr-Cyrl-RS"/>
        </w:rPr>
        <w:t xml:space="preserve">Послодавац чини дискриминацију уколико запосленог/лице које тражи запослење, које није вакцинисано, стави у неповољнији положај у односу на друга лица у истој или сличној ситуацији, као и ако донесе или примени, наизглед, неутралну одредбу, критеријум или праксу, која би невакцинисане запослене/лица која траже запослење ставила у неповољнији положај у односу на друга лица. </w:t>
      </w:r>
      <w:r w:rsidR="004B138F" w:rsidRPr="00546B06">
        <w:rPr>
          <w:rFonts w:ascii="Arial Narrow" w:hAnsi="Arial Narrow" w:cs="Arial"/>
          <w:sz w:val="22"/>
          <w:szCs w:val="22"/>
          <w:lang w:val="sr-Cyrl-RS"/>
        </w:rPr>
        <w:t xml:space="preserve">Забрана дискриминације односи се на: услове за запошљавање и избор кандидата за обављање одређеног посла; услове рада и сва права из радног </w:t>
      </w:r>
      <w:r w:rsidR="004B138F" w:rsidRPr="00546B06">
        <w:rPr>
          <w:rFonts w:ascii="Arial Narrow" w:hAnsi="Arial Narrow" w:cs="Arial"/>
          <w:sz w:val="22"/>
          <w:szCs w:val="22"/>
          <w:lang w:val="sr-Cyrl-RS"/>
        </w:rPr>
        <w:lastRenderedPageBreak/>
        <w:t xml:space="preserve">односа; образовање, оспособљавање и усавршавање; напредовање на послу; отказ уговора о раду. </w:t>
      </w:r>
      <w:r w:rsidR="00A71F3D" w:rsidRPr="00546B06">
        <w:rPr>
          <w:rFonts w:ascii="Arial Narrow" w:hAnsi="Arial Narrow" w:cs="Arial"/>
          <w:sz w:val="22"/>
          <w:szCs w:val="22"/>
          <w:lang w:val="sr-Cyrl-RS"/>
        </w:rPr>
        <w:t>(чланови 18-20</w:t>
      </w:r>
      <w:r w:rsidR="004B138F" w:rsidRPr="00546B06">
        <w:rPr>
          <w:rFonts w:ascii="Arial Narrow" w:hAnsi="Arial Narrow" w:cs="Arial"/>
          <w:sz w:val="22"/>
          <w:szCs w:val="22"/>
          <w:lang w:val="sr-Cyrl-RS"/>
        </w:rPr>
        <w:t>. Закона о раду).</w:t>
      </w:r>
    </w:p>
    <w:p w:rsidR="00650109" w:rsidRPr="00546B06" w:rsidRDefault="00650109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  <w:lang w:val="sr-Cyrl-RS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Послодавац не сме узнемиравати </w:t>
      </w:r>
      <w:r w:rsidR="00486545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запосленог/лица које тражи запослење због 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његовог личног својства, па тако ни због тога што запослени/лице које тражи запослење није примило и не жели да прими COVID-19 вакцину, односно зато што не жели да открије податак о свом вакциналном статусу.</w:t>
      </w:r>
    </w:p>
    <w:p w:rsidR="00486545" w:rsidRPr="00546B06" w:rsidRDefault="00486545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Под узнемиравањем подразумева се свако нежељено понашање узроковано неким личним својством запосленог/лица које тражи запослење, укључујући и вакцинални статус, које има за циљ или представља повреду достојанства запосленог/лица које тражи запослење, а које изазива страх или ствара непријатељско, понижавајуће или увредљиво окружење</w:t>
      </w:r>
      <w:r w:rsidR="00A71F3D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(члан 20. Закона о раду)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.</w:t>
      </w:r>
    </w:p>
    <w:p w:rsidR="00FD0AFC" w:rsidRPr="00546B06" w:rsidRDefault="00FD0AFC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  <w:r w:rsidRPr="00546B06">
        <w:rPr>
          <w:rFonts w:ascii="Arial Narrow" w:hAnsi="Arial Narrow" w:cs="Arial"/>
          <w:sz w:val="22"/>
          <w:szCs w:val="22"/>
          <w:lang w:val="sr-Cyrl-RS"/>
        </w:rPr>
        <w:t>Уколико послодавац учини дискриминацију или узнемиравање запос</w:t>
      </w:r>
      <w:r w:rsidR="00CD57DE" w:rsidRPr="00546B06">
        <w:rPr>
          <w:rFonts w:ascii="Arial Narrow" w:hAnsi="Arial Narrow" w:cs="Arial"/>
          <w:sz w:val="22"/>
          <w:szCs w:val="22"/>
          <w:lang w:val="sr-Cyrl-RS"/>
        </w:rPr>
        <w:t>леног/лица које тражи запослење</w:t>
      </w:r>
      <w:r w:rsidRPr="00546B06">
        <w:rPr>
          <w:rFonts w:ascii="Arial Narrow" w:hAnsi="Arial Narrow" w:cs="Arial"/>
          <w:sz w:val="22"/>
          <w:szCs w:val="22"/>
          <w:lang w:val="sr-Cyrl-RS"/>
        </w:rPr>
        <w:t xml:space="preserve"> </w:t>
      </w:r>
      <w:r w:rsidR="009163ED" w:rsidRPr="00546B06">
        <w:rPr>
          <w:rFonts w:ascii="Arial Narrow" w:hAnsi="Arial Narrow" w:cs="Arial"/>
          <w:sz w:val="22"/>
          <w:szCs w:val="22"/>
          <w:lang w:val="sr-Cyrl-RS"/>
        </w:rPr>
        <w:t xml:space="preserve">по основу вакциналног статуса, </w:t>
      </w:r>
      <w:r w:rsidRPr="00546B06">
        <w:rPr>
          <w:rFonts w:ascii="Arial Narrow" w:hAnsi="Arial Narrow" w:cs="Arial"/>
          <w:sz w:val="22"/>
          <w:szCs w:val="22"/>
          <w:lang w:val="sr-Cyrl-RS"/>
        </w:rPr>
        <w:t>могуће су следеће правне последице:</w:t>
      </w:r>
    </w:p>
    <w:p w:rsidR="00FD0AFC" w:rsidRPr="00546B06" w:rsidRDefault="00662F58" w:rsidP="00546B06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  <w:r w:rsidRPr="00546B06">
        <w:rPr>
          <w:rFonts w:ascii="Arial Narrow" w:hAnsi="Arial Narrow" w:cs="Arial"/>
          <w:sz w:val="22"/>
          <w:szCs w:val="22"/>
          <w:lang w:val="sr-Cyrl-RS"/>
        </w:rPr>
        <w:t>З</w:t>
      </w:r>
      <w:r w:rsidR="00FD0AFC" w:rsidRPr="00546B06">
        <w:rPr>
          <w:rFonts w:ascii="Arial Narrow" w:hAnsi="Arial Narrow" w:cs="Arial"/>
          <w:sz w:val="22"/>
          <w:szCs w:val="22"/>
          <w:lang w:val="sr-Cyrl-RS"/>
        </w:rPr>
        <w:t>апослени/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лице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које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тражи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запослење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може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да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покрене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пред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надлежним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судом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поступак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за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накнаду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штете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од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послодавца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при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чему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је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терет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доказивања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да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није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било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понашања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које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представља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дискриминацију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на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туженом</w:t>
      </w:r>
      <w:proofErr w:type="spellEnd"/>
      <w:r w:rsidR="00FD0AFC" w:rsidRPr="00546B06">
        <w:rPr>
          <w:rFonts w:ascii="Arial Narrow" w:hAnsi="Arial Narrow" w:cs="Arial"/>
          <w:sz w:val="22"/>
          <w:szCs w:val="22"/>
          <w:lang w:val="sr-Cyrl-RS"/>
        </w:rPr>
        <w:t>, а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ко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је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у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току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поступка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тужилац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учинио</w:t>
      </w:r>
      <w:proofErr w:type="spellEnd"/>
      <w:r w:rsidR="00FD0AF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D0AFC" w:rsidRPr="00546B06">
        <w:rPr>
          <w:rFonts w:ascii="Arial Narrow" w:hAnsi="Arial Narrow" w:cs="Arial"/>
          <w:sz w:val="22"/>
          <w:szCs w:val="22"/>
        </w:rPr>
        <w:t>вероватни</w:t>
      </w:r>
      <w:r w:rsidR="00B81B6C" w:rsidRPr="00546B06">
        <w:rPr>
          <w:rFonts w:ascii="Arial Narrow" w:hAnsi="Arial Narrow" w:cs="Arial"/>
          <w:sz w:val="22"/>
          <w:szCs w:val="22"/>
        </w:rPr>
        <w:t>м</w:t>
      </w:r>
      <w:proofErr w:type="spellEnd"/>
      <w:r w:rsidR="00B81B6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B81B6C" w:rsidRPr="00546B06">
        <w:rPr>
          <w:rFonts w:ascii="Arial Narrow" w:hAnsi="Arial Narrow" w:cs="Arial"/>
          <w:sz w:val="22"/>
          <w:szCs w:val="22"/>
        </w:rPr>
        <w:t>да</w:t>
      </w:r>
      <w:proofErr w:type="spellEnd"/>
      <w:r w:rsidR="00B81B6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B81B6C" w:rsidRPr="00546B06">
        <w:rPr>
          <w:rFonts w:ascii="Arial Narrow" w:hAnsi="Arial Narrow" w:cs="Arial"/>
          <w:sz w:val="22"/>
          <w:szCs w:val="22"/>
        </w:rPr>
        <w:t>је</w:t>
      </w:r>
      <w:proofErr w:type="spellEnd"/>
      <w:r w:rsidR="00B81B6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B81B6C" w:rsidRPr="00546B06">
        <w:rPr>
          <w:rFonts w:ascii="Arial Narrow" w:hAnsi="Arial Narrow" w:cs="Arial"/>
          <w:sz w:val="22"/>
          <w:szCs w:val="22"/>
        </w:rPr>
        <w:t>извршена</w:t>
      </w:r>
      <w:proofErr w:type="spellEnd"/>
      <w:r w:rsidR="00B81B6C" w:rsidRPr="00546B0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B81B6C" w:rsidRPr="00546B06">
        <w:rPr>
          <w:rFonts w:ascii="Arial Narrow" w:hAnsi="Arial Narrow" w:cs="Arial"/>
          <w:sz w:val="22"/>
          <w:szCs w:val="22"/>
        </w:rPr>
        <w:t>дискриминација</w:t>
      </w:r>
      <w:proofErr w:type="spellEnd"/>
      <w:r w:rsidR="00B81B6C" w:rsidRPr="00546B06">
        <w:rPr>
          <w:rFonts w:ascii="Arial Narrow" w:hAnsi="Arial Narrow" w:cs="Arial"/>
          <w:sz w:val="22"/>
          <w:szCs w:val="22"/>
        </w:rPr>
        <w:t xml:space="preserve"> </w:t>
      </w:r>
      <w:r w:rsidR="00B81B6C" w:rsidRPr="00546B06">
        <w:rPr>
          <w:rFonts w:ascii="Arial Narrow" w:hAnsi="Arial Narrow" w:cs="Arial"/>
          <w:sz w:val="22"/>
          <w:szCs w:val="22"/>
          <w:lang w:val="sr-Cyrl-RS"/>
        </w:rPr>
        <w:t>(члан 23. Закона о раду).</w:t>
      </w:r>
    </w:p>
    <w:p w:rsidR="00662F58" w:rsidRPr="00546B06" w:rsidRDefault="00662F58" w:rsidP="00546B0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val="sr-Cyrl-RS"/>
        </w:rPr>
      </w:pPr>
      <w:r w:rsidRPr="00546B06">
        <w:rPr>
          <w:rFonts w:ascii="Arial Narrow" w:eastAsia="Times New Roman" w:hAnsi="Arial Narrow" w:cs="Arial"/>
          <w:lang w:val="sr-Cyrl-RS"/>
        </w:rPr>
        <w:t>Послодавац који прекрши забрану дискриминације прописану члановима 18-21. Закона о раду чини прекршај, за који ће се казни</w:t>
      </w:r>
      <w:r w:rsidR="00CD57DE" w:rsidRPr="00546B06">
        <w:rPr>
          <w:rFonts w:ascii="Arial Narrow" w:eastAsia="Times New Roman" w:hAnsi="Arial Narrow" w:cs="Arial"/>
          <w:lang w:val="sr-Cyrl-RS"/>
        </w:rPr>
        <w:t>ти новчаном казном од 600.000 до 1.500.000</w:t>
      </w:r>
      <w:r w:rsidRPr="00546B06">
        <w:rPr>
          <w:rFonts w:ascii="Arial Narrow" w:eastAsia="Times New Roman" w:hAnsi="Arial Narrow" w:cs="Arial"/>
          <w:lang w:val="sr-Cyrl-RS"/>
        </w:rPr>
        <w:t xml:space="preserve"> динара.</w:t>
      </w:r>
    </w:p>
    <w:p w:rsidR="00FD0AFC" w:rsidRPr="00546B06" w:rsidRDefault="00FD0AFC" w:rsidP="00546B06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sr-Cyrl-RS"/>
        </w:rPr>
      </w:pPr>
      <w:r w:rsidRPr="00546B06">
        <w:rPr>
          <w:rFonts w:ascii="Arial Narrow" w:hAnsi="Arial Narrow" w:cs="Arial"/>
          <w:sz w:val="22"/>
          <w:szCs w:val="22"/>
          <w:lang w:val="sr-Cyrl-RS"/>
        </w:rPr>
        <w:t>Ништаве су одредбе уговора о раду којима се утврђује дискриминација по неком од законских основа</w:t>
      </w:r>
      <w:r w:rsidR="00662F58" w:rsidRPr="00546B06">
        <w:rPr>
          <w:rFonts w:ascii="Arial Narrow" w:hAnsi="Arial Narrow" w:cs="Arial"/>
          <w:sz w:val="22"/>
          <w:szCs w:val="22"/>
          <w:lang w:val="sr-Cyrl-RS"/>
        </w:rPr>
        <w:t>.</w:t>
      </w:r>
    </w:p>
    <w:p w:rsidR="00846057" w:rsidRPr="00546B06" w:rsidRDefault="00776103" w:rsidP="00546B06">
      <w:pPr>
        <w:pStyle w:val="Normal2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  <w:lang w:val="sr-Cyrl-RS"/>
        </w:rPr>
      </w:pP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Послодавац може правити разлику међу запослени</w:t>
      </w:r>
      <w:r w:rsidR="009312EC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ма/лицима која траже запослење </w:t>
      </w:r>
      <w:r w:rsidR="00EC1851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с обзиром на њихов вакцинални статус, 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односно искључити или дати првенство у односу на одређени посао </w:t>
      </w:r>
      <w:r w:rsidR="00EC1851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само кад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је природа посла таква или се посао обавља у таквим условима да лично својство запосленог/лица које тражи запослење </w:t>
      </w:r>
      <w:r w:rsidR="00EC1851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(вакцинални статус) </w:t>
      </w:r>
      <w:r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представља стварни и одлучујући услов обављања посла, и ако је сврха која се тиме жели постићи оправдана</w:t>
      </w:r>
      <w:r w:rsidR="00EC1851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. </w:t>
      </w:r>
      <w:r w:rsidR="00106F77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То значи да би послодавац</w:t>
      </w:r>
      <w:r w:rsidR="00846057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морао да докаже да је примање COVID-19 вакцине од стране запосленог/лица које тражи запослење стварни и одлучујући услов за обављање одређеног посла и </w:t>
      </w:r>
      <w:r w:rsidR="00486545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истовремено би морао</w:t>
      </w:r>
      <w:r w:rsidR="00846057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да оправда сврху коју жели постићи увођењем</w:t>
      </w:r>
      <w:r w:rsidR="002D169A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овог услова за одређени посао. Ово би се</w:t>
      </w:r>
      <w:r w:rsidR="00486545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, евентуално, могло односити</w:t>
      </w:r>
      <w:r w:rsidR="002D169A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 на послове који подразумевају честа путовања у државе у које се не може ући без доказа о примљеној </w:t>
      </w:r>
      <w:r w:rsidR="002D169A" w:rsidRPr="00546B06">
        <w:rPr>
          <w:rFonts w:ascii="Arial Narrow" w:hAnsi="Arial Narrow" w:cs="Arial"/>
          <w:color w:val="000000"/>
          <w:sz w:val="22"/>
          <w:szCs w:val="22"/>
          <w:lang w:val="sr-Latn-RS"/>
        </w:rPr>
        <w:t xml:space="preserve">COVID-19 </w:t>
      </w:r>
      <w:r w:rsidR="002D169A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 xml:space="preserve">вакцини, под условом да </w:t>
      </w:r>
      <w:r w:rsidR="002537A4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су путовања неопходна, односно да не могу бити замењена комуникацијом путем савремене технологи</w:t>
      </w:r>
      <w:r w:rsidR="00486545" w:rsidRPr="00546B06">
        <w:rPr>
          <w:rFonts w:ascii="Arial Narrow" w:hAnsi="Arial Narrow" w:cs="Arial"/>
          <w:color w:val="000000"/>
          <w:sz w:val="22"/>
          <w:szCs w:val="22"/>
          <w:lang w:val="sr-Cyrl-RS"/>
        </w:rPr>
        <w:t>је (нпр. онлајн састанци и сл.) или на други начин.</w:t>
      </w:r>
    </w:p>
    <w:p w:rsidR="00486545" w:rsidRPr="00546B06" w:rsidRDefault="00486545" w:rsidP="00546B06">
      <w:pPr>
        <w:pStyle w:val="Normal2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  <w:lang w:val="sr-Cyrl-RS"/>
        </w:rPr>
      </w:pPr>
    </w:p>
    <w:p w:rsidR="00425BCE" w:rsidRPr="00546B06" w:rsidRDefault="00425BCE" w:rsidP="00546B06">
      <w:pPr>
        <w:pStyle w:val="Normal2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  <w:lang w:val="sr-Cyrl-RS"/>
        </w:rPr>
      </w:pPr>
    </w:p>
    <w:p w:rsidR="00530411" w:rsidRPr="00546B06" w:rsidRDefault="00530411" w:rsidP="00546B06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color w:val="7030A0"/>
          <w:sz w:val="22"/>
          <w:szCs w:val="22"/>
          <w:lang w:val="sr-Cyrl-RS"/>
        </w:rPr>
      </w:pPr>
    </w:p>
    <w:sectPr w:rsidR="00530411" w:rsidRPr="0054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821"/>
    <w:multiLevelType w:val="hybridMultilevel"/>
    <w:tmpl w:val="A588F718"/>
    <w:lvl w:ilvl="0" w:tplc="73840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464B8"/>
    <w:multiLevelType w:val="hybridMultilevel"/>
    <w:tmpl w:val="C4127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C776D"/>
    <w:multiLevelType w:val="hybridMultilevel"/>
    <w:tmpl w:val="BD84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F2F1A"/>
    <w:multiLevelType w:val="hybridMultilevel"/>
    <w:tmpl w:val="67E897BE"/>
    <w:lvl w:ilvl="0" w:tplc="E5C2DC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A7B83"/>
    <w:multiLevelType w:val="hybridMultilevel"/>
    <w:tmpl w:val="F13C1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12DC"/>
    <w:multiLevelType w:val="hybridMultilevel"/>
    <w:tmpl w:val="6C76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B"/>
    <w:rsid w:val="00020BD2"/>
    <w:rsid w:val="000236BF"/>
    <w:rsid w:val="00031C87"/>
    <w:rsid w:val="000334CD"/>
    <w:rsid w:val="00040A81"/>
    <w:rsid w:val="000767A2"/>
    <w:rsid w:val="00082FBC"/>
    <w:rsid w:val="00083E95"/>
    <w:rsid w:val="00091ECE"/>
    <w:rsid w:val="000A0578"/>
    <w:rsid w:val="000E22B5"/>
    <w:rsid w:val="00106F77"/>
    <w:rsid w:val="00116BB5"/>
    <w:rsid w:val="00130502"/>
    <w:rsid w:val="00131E42"/>
    <w:rsid w:val="0015252A"/>
    <w:rsid w:val="0015742A"/>
    <w:rsid w:val="00194F3D"/>
    <w:rsid w:val="001C587E"/>
    <w:rsid w:val="001D2BE0"/>
    <w:rsid w:val="0022302F"/>
    <w:rsid w:val="002537A4"/>
    <w:rsid w:val="002648FA"/>
    <w:rsid w:val="00286085"/>
    <w:rsid w:val="002D169A"/>
    <w:rsid w:val="002E148A"/>
    <w:rsid w:val="00313069"/>
    <w:rsid w:val="003141E7"/>
    <w:rsid w:val="0033616B"/>
    <w:rsid w:val="003924A7"/>
    <w:rsid w:val="00393B2D"/>
    <w:rsid w:val="003B7976"/>
    <w:rsid w:val="003D24A6"/>
    <w:rsid w:val="00425BCE"/>
    <w:rsid w:val="00443E37"/>
    <w:rsid w:val="004702D3"/>
    <w:rsid w:val="00471E12"/>
    <w:rsid w:val="0047313D"/>
    <w:rsid w:val="00486545"/>
    <w:rsid w:val="004B0FFC"/>
    <w:rsid w:val="004B138F"/>
    <w:rsid w:val="004D3EE4"/>
    <w:rsid w:val="00525993"/>
    <w:rsid w:val="00530411"/>
    <w:rsid w:val="00540F17"/>
    <w:rsid w:val="00542C9C"/>
    <w:rsid w:val="00546B06"/>
    <w:rsid w:val="005522A0"/>
    <w:rsid w:val="00557D31"/>
    <w:rsid w:val="00580F13"/>
    <w:rsid w:val="005810F4"/>
    <w:rsid w:val="00581744"/>
    <w:rsid w:val="005A4EA1"/>
    <w:rsid w:val="005B66A9"/>
    <w:rsid w:val="005D2A5C"/>
    <w:rsid w:val="00620B3C"/>
    <w:rsid w:val="00626105"/>
    <w:rsid w:val="00650109"/>
    <w:rsid w:val="00653DBC"/>
    <w:rsid w:val="00662F58"/>
    <w:rsid w:val="0067473A"/>
    <w:rsid w:val="006837D8"/>
    <w:rsid w:val="00693ECE"/>
    <w:rsid w:val="006D1C7F"/>
    <w:rsid w:val="006D4D9B"/>
    <w:rsid w:val="006D51BE"/>
    <w:rsid w:val="00712F42"/>
    <w:rsid w:val="00747317"/>
    <w:rsid w:val="007637F4"/>
    <w:rsid w:val="00776103"/>
    <w:rsid w:val="00785885"/>
    <w:rsid w:val="00797BDF"/>
    <w:rsid w:val="007B4F02"/>
    <w:rsid w:val="007B50F9"/>
    <w:rsid w:val="007B7383"/>
    <w:rsid w:val="007D6D79"/>
    <w:rsid w:val="00804B7B"/>
    <w:rsid w:val="00805731"/>
    <w:rsid w:val="0081097B"/>
    <w:rsid w:val="008110FE"/>
    <w:rsid w:val="00834E82"/>
    <w:rsid w:val="008432B3"/>
    <w:rsid w:val="00846057"/>
    <w:rsid w:val="00855C28"/>
    <w:rsid w:val="00864841"/>
    <w:rsid w:val="00874B25"/>
    <w:rsid w:val="008A1121"/>
    <w:rsid w:val="008D31FB"/>
    <w:rsid w:val="009163ED"/>
    <w:rsid w:val="00924697"/>
    <w:rsid w:val="009312EC"/>
    <w:rsid w:val="00935F82"/>
    <w:rsid w:val="00936E7C"/>
    <w:rsid w:val="0094330D"/>
    <w:rsid w:val="00962DC2"/>
    <w:rsid w:val="009848A4"/>
    <w:rsid w:val="009868A9"/>
    <w:rsid w:val="009B0304"/>
    <w:rsid w:val="009B1416"/>
    <w:rsid w:val="00A30B65"/>
    <w:rsid w:val="00A71F3D"/>
    <w:rsid w:val="00A940E5"/>
    <w:rsid w:val="00AE29C0"/>
    <w:rsid w:val="00AF0A5C"/>
    <w:rsid w:val="00B0088A"/>
    <w:rsid w:val="00B10828"/>
    <w:rsid w:val="00B22217"/>
    <w:rsid w:val="00B50F6B"/>
    <w:rsid w:val="00B81B6C"/>
    <w:rsid w:val="00BA332A"/>
    <w:rsid w:val="00BC1FAD"/>
    <w:rsid w:val="00BF5097"/>
    <w:rsid w:val="00C16EFD"/>
    <w:rsid w:val="00C24C9E"/>
    <w:rsid w:val="00C45D33"/>
    <w:rsid w:val="00C57C02"/>
    <w:rsid w:val="00C654C7"/>
    <w:rsid w:val="00C97594"/>
    <w:rsid w:val="00CD57DE"/>
    <w:rsid w:val="00CE34AB"/>
    <w:rsid w:val="00CF05E4"/>
    <w:rsid w:val="00D2564B"/>
    <w:rsid w:val="00D64FB0"/>
    <w:rsid w:val="00DB2AD0"/>
    <w:rsid w:val="00DB3240"/>
    <w:rsid w:val="00DD39F8"/>
    <w:rsid w:val="00DF419F"/>
    <w:rsid w:val="00DF781E"/>
    <w:rsid w:val="00E25C7A"/>
    <w:rsid w:val="00E3215B"/>
    <w:rsid w:val="00E36CD5"/>
    <w:rsid w:val="00E426BE"/>
    <w:rsid w:val="00E554DE"/>
    <w:rsid w:val="00E63289"/>
    <w:rsid w:val="00E64A3C"/>
    <w:rsid w:val="00E71CF2"/>
    <w:rsid w:val="00EA426B"/>
    <w:rsid w:val="00EA793A"/>
    <w:rsid w:val="00EC1851"/>
    <w:rsid w:val="00EC7FE0"/>
    <w:rsid w:val="00F15AED"/>
    <w:rsid w:val="00F17314"/>
    <w:rsid w:val="00F547B6"/>
    <w:rsid w:val="00F55C1C"/>
    <w:rsid w:val="00F76AE3"/>
    <w:rsid w:val="00F8771D"/>
    <w:rsid w:val="00F908B4"/>
    <w:rsid w:val="00FA6237"/>
    <w:rsid w:val="00FB67E1"/>
    <w:rsid w:val="00FC7174"/>
    <w:rsid w:val="00FD0AFC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FB6B"/>
  <w15:chartTrackingRefBased/>
  <w15:docId w15:val="{150D9C75-39F0-4651-8414-CC6A0E75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8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332A"/>
    <w:pPr>
      <w:ind w:left="720"/>
      <w:contextualSpacing/>
    </w:pPr>
  </w:style>
  <w:style w:type="paragraph" w:customStyle="1" w:styleId="Normal2">
    <w:name w:val="Normal2"/>
    <w:basedOn w:val="Normal"/>
    <w:rsid w:val="0092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3">
    <w:name w:val="normal_uvuceni3"/>
    <w:basedOn w:val="Normal"/>
    <w:rsid w:val="0092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70---podpododeljak-kurziv">
    <w:name w:val="wyq070---podpododeljak-kurziv"/>
    <w:basedOn w:val="Normal"/>
    <w:rsid w:val="0092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4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137</cp:revision>
  <dcterms:created xsi:type="dcterms:W3CDTF">2021-11-08T11:00:00Z</dcterms:created>
  <dcterms:modified xsi:type="dcterms:W3CDTF">2021-11-11T20:02:00Z</dcterms:modified>
</cp:coreProperties>
</file>